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2AC" w:rsidRDefault="00797E5D">
      <w:pPr>
        <w:tabs>
          <w:tab w:val="left" w:pos="4536"/>
          <w:tab w:val="left" w:pos="4678"/>
          <w:tab w:val="left" w:pos="5103"/>
          <w:tab w:val="left" w:pos="5274"/>
        </w:tabs>
        <w:jc w:val="both"/>
        <w:rPr>
          <w:spacing w:val="70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o:spid="_x0000_s1026" type="#_x0000_t75" style="position:absolute;left:0;text-align:left;margin-left:218.25pt;margin-top:32.9pt;width:47.6pt;height:59.55pt;z-index:-502792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">
            <v:imagedata r:id="rId7" o:title=""/>
            <w10:wrap anchory="page"/>
          </v:shape>
        </w:pict>
      </w:r>
      <w:r>
        <w:rPr>
          <w:spacing w:val="70"/>
          <w:sz w:val="24"/>
        </w:rPr>
        <w:tab/>
      </w:r>
    </w:p>
    <w:p w:rsidR="00CE12AC" w:rsidRDefault="00CE12AC">
      <w:pPr>
        <w:pStyle w:val="a4"/>
        <w:jc w:val="center"/>
        <w:rPr>
          <w:sz w:val="24"/>
          <w:szCs w:val="24"/>
        </w:rPr>
      </w:pPr>
    </w:p>
    <w:p w:rsidR="00CE12AC" w:rsidRDefault="00CE12AC">
      <w:pPr>
        <w:pStyle w:val="a4"/>
        <w:jc w:val="center"/>
        <w:rPr>
          <w:sz w:val="24"/>
          <w:szCs w:val="24"/>
        </w:rPr>
      </w:pPr>
    </w:p>
    <w:p w:rsidR="00CE12AC" w:rsidRDefault="00797E5D">
      <w:pPr>
        <w:pStyle w:val="a4"/>
        <w:jc w:val="center"/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>ПРИМОРСКИЙ КРАЙ</w:t>
      </w:r>
    </w:p>
    <w:p w:rsidR="00CE12AC" w:rsidRDefault="00CE12AC">
      <w:pPr>
        <w:pStyle w:val="a4"/>
        <w:jc w:val="center"/>
        <w:rPr>
          <w:sz w:val="24"/>
          <w:szCs w:val="24"/>
        </w:rPr>
      </w:pPr>
    </w:p>
    <w:p w:rsidR="00CE12AC" w:rsidRDefault="00797E5D">
      <w:pPr>
        <w:pStyle w:val="a4"/>
        <w:jc w:val="center"/>
        <w:rPr>
          <w:b/>
          <w:spacing w:val="70"/>
          <w:sz w:val="24"/>
          <w:szCs w:val="24"/>
        </w:rPr>
      </w:pPr>
      <w:r>
        <w:rPr>
          <w:b/>
          <w:spacing w:val="70"/>
          <w:sz w:val="24"/>
          <w:szCs w:val="24"/>
        </w:rPr>
        <w:t>ДУМА АРТЕМОВСКОГО ГОРОДСКОГО ОКРУГА</w:t>
      </w:r>
    </w:p>
    <w:p w:rsidR="00CE12AC" w:rsidRDefault="00CE12AC">
      <w:pPr>
        <w:pStyle w:val="a4"/>
        <w:jc w:val="center"/>
        <w:rPr>
          <w:spacing w:val="40"/>
          <w:sz w:val="24"/>
          <w:szCs w:val="24"/>
        </w:rPr>
      </w:pPr>
    </w:p>
    <w:p w:rsidR="00CE12AC" w:rsidRDefault="00797E5D">
      <w:pPr>
        <w:pStyle w:val="a4"/>
        <w:jc w:val="center"/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>РЕШЕНИЕ</w:t>
      </w:r>
    </w:p>
    <w:p w:rsidR="00CE12AC" w:rsidRDefault="00CE12AC">
      <w:pPr>
        <w:pStyle w:val="a4"/>
        <w:jc w:val="center"/>
        <w:rPr>
          <w:sz w:val="24"/>
          <w:szCs w:val="24"/>
        </w:rPr>
      </w:pPr>
    </w:p>
    <w:p w:rsidR="00CE12AC" w:rsidRDefault="00797E5D">
      <w:pPr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>… … …                                                                               №…</w:t>
      </w:r>
    </w:p>
    <w:p w:rsidR="00CE12AC" w:rsidRDefault="00CE12AC">
      <w:pPr>
        <w:rPr>
          <w:spacing w:val="40"/>
          <w:sz w:val="24"/>
          <w:szCs w:val="24"/>
        </w:rPr>
      </w:pPr>
    </w:p>
    <w:p w:rsidR="00CE12AC" w:rsidRDefault="00CE12AC">
      <w:pPr>
        <w:rPr>
          <w:spacing w:val="40"/>
          <w:sz w:val="24"/>
          <w:szCs w:val="24"/>
        </w:rPr>
      </w:pPr>
    </w:p>
    <w:p w:rsidR="00CE12AC" w:rsidRDefault="00CE12AC">
      <w:pPr>
        <w:rPr>
          <w:spacing w:val="40"/>
          <w:sz w:val="24"/>
          <w:szCs w:val="24"/>
        </w:rPr>
      </w:pPr>
    </w:p>
    <w:p w:rsidR="00CE12AC" w:rsidRDefault="00797E5D">
      <w:pPr>
        <w:ind w:right="32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 внесении изменений в решение Думы Артемовского </w:t>
      </w:r>
    </w:p>
    <w:p w:rsidR="00CE12AC" w:rsidRDefault="00797E5D">
      <w:pPr>
        <w:ind w:right="3260"/>
        <w:jc w:val="both"/>
        <w:rPr>
          <w:sz w:val="24"/>
          <w:szCs w:val="24"/>
        </w:rPr>
      </w:pPr>
      <w:r>
        <w:rPr>
          <w:sz w:val="24"/>
          <w:szCs w:val="24"/>
        </w:rPr>
        <w:t>городского округа от 09.12.2025 № 606 «</w:t>
      </w:r>
      <w:r>
        <w:rPr>
          <w:sz w:val="24"/>
          <w:szCs w:val="24"/>
        </w:rPr>
        <w:t xml:space="preserve">О Программе </w:t>
      </w:r>
    </w:p>
    <w:p w:rsidR="00CE12AC" w:rsidRDefault="00797E5D">
      <w:pPr>
        <w:ind w:right="32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приватизации муниципального имущества Артемовского </w:t>
      </w:r>
    </w:p>
    <w:p w:rsidR="00CE12AC" w:rsidRDefault="00797E5D">
      <w:pPr>
        <w:ind w:right="3260"/>
        <w:jc w:val="both"/>
        <w:rPr>
          <w:sz w:val="24"/>
          <w:szCs w:val="24"/>
        </w:rPr>
      </w:pPr>
      <w:r>
        <w:rPr>
          <w:sz w:val="24"/>
          <w:szCs w:val="24"/>
        </w:rPr>
        <w:t>городского округа на 2026 год»</w:t>
      </w:r>
    </w:p>
    <w:p w:rsidR="00CE12AC" w:rsidRDefault="00CE12AC">
      <w:pPr>
        <w:jc w:val="both"/>
        <w:rPr>
          <w:sz w:val="24"/>
          <w:szCs w:val="24"/>
        </w:rPr>
      </w:pPr>
    </w:p>
    <w:p w:rsidR="00CE12AC" w:rsidRDefault="00CE12AC">
      <w:pPr>
        <w:jc w:val="both"/>
        <w:rPr>
          <w:sz w:val="24"/>
          <w:szCs w:val="24"/>
        </w:rPr>
      </w:pPr>
    </w:p>
    <w:p w:rsidR="00CE12AC" w:rsidRDefault="00CE12AC">
      <w:pPr>
        <w:jc w:val="both"/>
        <w:rPr>
          <w:sz w:val="24"/>
          <w:szCs w:val="24"/>
        </w:rPr>
      </w:pPr>
    </w:p>
    <w:p w:rsidR="00CE12AC" w:rsidRDefault="00797E5D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z w:val="24"/>
          <w:szCs w:val="24"/>
        </w:rPr>
        <w:t xml:space="preserve"> соответствии с Федеральным законом от 21.12.2001 № 178-ФЗ «О приватизации гос</w:t>
      </w:r>
      <w:r>
        <w:rPr>
          <w:sz w:val="24"/>
          <w:szCs w:val="24"/>
        </w:rPr>
        <w:t xml:space="preserve">ударственного и муниципального имущества», </w:t>
      </w:r>
      <w:r>
        <w:rPr>
          <w:sz w:val="24"/>
          <w:szCs w:val="24"/>
        </w:rPr>
        <w:t xml:space="preserve">Федеральным законом от 20.03.2025          </w:t>
      </w:r>
      <w:r>
        <w:rPr>
          <w:sz w:val="24"/>
          <w:szCs w:val="24"/>
        </w:rPr>
        <w:t xml:space="preserve">№ 33-ФЗ «Об общих принципах организации местного самоуправления в единой системе публичной власти», </w:t>
      </w:r>
      <w:r>
        <w:rPr>
          <w:sz w:val="24"/>
          <w:szCs w:val="24"/>
        </w:rPr>
        <w:t>решением Думы города Артема от 31.03.2005 № 95 «Об утверждении Положения о прив</w:t>
      </w:r>
      <w:r>
        <w:rPr>
          <w:sz w:val="24"/>
          <w:szCs w:val="24"/>
        </w:rPr>
        <w:t>атизации муниципального имущества Артемовского городского округа», руководствуясь Уставом Артемовского городского округа Приморского края, Дума Артемовского городского округа</w:t>
      </w:r>
    </w:p>
    <w:p w:rsidR="00CE12AC" w:rsidRDefault="00CE12AC">
      <w:pPr>
        <w:spacing w:line="360" w:lineRule="auto"/>
        <w:ind w:firstLine="540"/>
        <w:jc w:val="both"/>
        <w:rPr>
          <w:sz w:val="24"/>
          <w:szCs w:val="24"/>
        </w:rPr>
      </w:pPr>
    </w:p>
    <w:p w:rsidR="00CE12AC" w:rsidRDefault="00797E5D">
      <w:pPr>
        <w:jc w:val="both"/>
        <w:rPr>
          <w:sz w:val="24"/>
          <w:szCs w:val="24"/>
        </w:rPr>
      </w:pPr>
      <w:r>
        <w:rPr>
          <w:sz w:val="24"/>
          <w:szCs w:val="24"/>
        </w:rPr>
        <w:t>РЕШИЛА:</w:t>
      </w:r>
    </w:p>
    <w:p w:rsidR="00CE12AC" w:rsidRDefault="00CE12AC">
      <w:pPr>
        <w:spacing w:line="360" w:lineRule="auto"/>
        <w:ind w:firstLine="540"/>
        <w:jc w:val="both"/>
        <w:rPr>
          <w:sz w:val="24"/>
          <w:szCs w:val="24"/>
        </w:rPr>
      </w:pPr>
    </w:p>
    <w:p w:rsidR="00CE12AC" w:rsidRDefault="00797E5D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 Внести следующие изменения в решение Думы Артемовского городского округа               от 09.12.2025 № 606 «О Программе приватизации муниципального имущества Артемовского городского округа на 2026 год»:</w:t>
      </w:r>
    </w:p>
    <w:p w:rsidR="00797E5D" w:rsidRDefault="00797E5D">
      <w:pPr>
        <w:spacing w:line="360" w:lineRule="auto"/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1.1. </w:t>
      </w:r>
      <w:r>
        <w:rPr>
          <w:bCs/>
          <w:sz w:val="24"/>
          <w:szCs w:val="24"/>
        </w:rPr>
        <w:t>Преамбулу решения</w:t>
      </w:r>
      <w:r>
        <w:rPr>
          <w:bCs/>
          <w:sz w:val="24"/>
          <w:szCs w:val="24"/>
        </w:rPr>
        <w:t xml:space="preserve"> изложить в следующей редакции: </w:t>
      </w:r>
    </w:p>
    <w:p w:rsidR="00797E5D" w:rsidRDefault="00797E5D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«В</w:t>
      </w:r>
      <w:r>
        <w:rPr>
          <w:sz w:val="24"/>
          <w:szCs w:val="24"/>
        </w:rPr>
        <w:t xml:space="preserve"> соответствии с Федеральным законом от 21.12.2001 № 178-ФЗ «О приватизации государственного и муниципального имущества», Федеральным законом от 06.10.2003         </w:t>
      </w:r>
      <w:r>
        <w:rPr>
          <w:sz w:val="24"/>
          <w:szCs w:val="24"/>
        </w:rPr>
        <w:t>№ 131-ФЗ «Об общих принцип</w:t>
      </w:r>
      <w:r>
        <w:rPr>
          <w:sz w:val="24"/>
          <w:szCs w:val="24"/>
        </w:rPr>
        <w:t xml:space="preserve">ах организации местного самоуправления в Российской Федерации», </w:t>
      </w:r>
      <w:r>
        <w:rPr>
          <w:sz w:val="24"/>
          <w:szCs w:val="24"/>
        </w:rPr>
        <w:t xml:space="preserve">Федеральным законом  от 20.03.2025 № 33-ФЗ «Об общих принципах организации местного самоуправления в единой системе публичной власти», </w:t>
      </w:r>
      <w:r>
        <w:rPr>
          <w:sz w:val="24"/>
          <w:szCs w:val="24"/>
        </w:rPr>
        <w:t>решением Думы города Артема от 31.03.2005 № 95 «Об утверж</w:t>
      </w:r>
      <w:r>
        <w:rPr>
          <w:sz w:val="24"/>
          <w:szCs w:val="24"/>
        </w:rPr>
        <w:t>дении Положения о приватизации муниципального имущества Артемовского городского округа», руководству</w:t>
      </w:r>
      <w:r>
        <w:rPr>
          <w:sz w:val="24"/>
          <w:szCs w:val="24"/>
        </w:rPr>
        <w:lastRenderedPageBreak/>
        <w:t>ясь Уставом Артемовского городского округа Приморского края, Дума Артемовского  городского округа</w:t>
      </w:r>
    </w:p>
    <w:p w:rsidR="00797E5D" w:rsidRDefault="00797E5D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РЕШИЛА:».</w:t>
      </w:r>
      <w:bookmarkStart w:id="0" w:name="_GoBack"/>
      <w:bookmarkEnd w:id="0"/>
    </w:p>
    <w:p w:rsidR="00CE12AC" w:rsidRDefault="00797E5D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1.2. Изложить абзац пятый раздела 1 приложения к решению</w:t>
      </w:r>
      <w:r>
        <w:rPr>
          <w:sz w:val="24"/>
          <w:szCs w:val="24"/>
        </w:rPr>
        <w:t xml:space="preserve"> в новой редакции:</w:t>
      </w:r>
    </w:p>
    <w:p w:rsidR="00CE12AC" w:rsidRDefault="00797E5D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«Исходя из анализа экономических характеристик имущества, предполагаемого к приватизации в 2026 году, общая сумма прогнозируемых доходов в местный бюджет                    от приватизации муниципального имущества составит </w:t>
      </w:r>
      <w:r>
        <w:rPr>
          <w:sz w:val="24"/>
          <w:szCs w:val="24"/>
        </w:rPr>
        <w:t>102 693 060</w:t>
      </w:r>
      <w:r>
        <w:rPr>
          <w:sz w:val="24"/>
          <w:szCs w:val="24"/>
        </w:rPr>
        <w:t xml:space="preserve"> ру</w:t>
      </w:r>
      <w:r>
        <w:rPr>
          <w:sz w:val="24"/>
          <w:szCs w:val="24"/>
        </w:rPr>
        <w:t>блей.».</w:t>
      </w:r>
    </w:p>
    <w:p w:rsidR="00CE12AC" w:rsidRDefault="00797E5D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1.3. Дополнить раздел 2 приложения к решению строками 2-6 (прилагаются).</w:t>
      </w:r>
    </w:p>
    <w:p w:rsidR="00CE12AC" w:rsidRDefault="00797E5D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Настоящее решение вступает в силу со дня его опубликования в газете «Выбор». </w:t>
      </w:r>
    </w:p>
    <w:p w:rsidR="00CE12AC" w:rsidRDefault="00CE12AC">
      <w:pPr>
        <w:jc w:val="both"/>
        <w:rPr>
          <w:sz w:val="24"/>
          <w:szCs w:val="24"/>
        </w:rPr>
      </w:pPr>
    </w:p>
    <w:p w:rsidR="00CE12AC" w:rsidRDefault="00CE12AC">
      <w:pPr>
        <w:jc w:val="both"/>
        <w:rPr>
          <w:sz w:val="24"/>
          <w:szCs w:val="24"/>
        </w:rPr>
      </w:pPr>
    </w:p>
    <w:p w:rsidR="00CE12AC" w:rsidRDefault="00CE12AC">
      <w:pPr>
        <w:jc w:val="both"/>
        <w:rPr>
          <w:sz w:val="24"/>
          <w:szCs w:val="24"/>
        </w:rPr>
      </w:pPr>
    </w:p>
    <w:p w:rsidR="00CE12AC" w:rsidRDefault="00797E5D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Глава Артемовского городского округа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</w:t>
      </w:r>
      <w:r>
        <w:rPr>
          <w:sz w:val="24"/>
          <w:szCs w:val="24"/>
        </w:rPr>
        <w:t xml:space="preserve">                    В.В. Квон</w:t>
      </w:r>
    </w:p>
    <w:sectPr w:rsidR="00CE12AC">
      <w:headerReference w:type="even" r:id="rId8"/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2AC" w:rsidRDefault="00797E5D">
      <w:r>
        <w:separator/>
      </w:r>
    </w:p>
  </w:endnote>
  <w:endnote w:type="continuationSeparator" w:id="0">
    <w:p w:rsidR="00CE12AC" w:rsidRDefault="00797E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2AC" w:rsidRDefault="00797E5D">
      <w:r>
        <w:separator/>
      </w:r>
    </w:p>
  </w:footnote>
  <w:footnote w:type="continuationSeparator" w:id="0">
    <w:p w:rsidR="00CE12AC" w:rsidRDefault="00797E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AC" w:rsidRDefault="00797E5D">
    <w:pPr>
      <w:pStyle w:val="ab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CE12AC" w:rsidRDefault="00CE12AC">
    <w:pPr>
      <w:pStyle w:val="ab"/>
      <w:ind w:right="36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7E5D" w:rsidRDefault="00797E5D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CE12AC" w:rsidRDefault="00CE12AC">
    <w:pPr>
      <w:pStyle w:val="ab"/>
      <w:ind w:right="36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0A5BD0"/>
    <w:multiLevelType w:val="multilevel"/>
    <w:tmpl w:val="0682F0DA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58E17E83"/>
    <w:multiLevelType w:val="hybridMultilevel"/>
    <w:tmpl w:val="5A10783C"/>
    <w:lvl w:ilvl="0" w:tplc="F4E80F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F0F1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5284AF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D9C7C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2F601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AFC812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2089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4675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64855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397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12AC"/>
    <w:rsid w:val="00797E5D"/>
    <w:rsid w:val="00CE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BEDABC3-EBFD-4CBA-AF82-082BD7523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 Indent"/>
    <w:basedOn w:val="a"/>
    <w:pPr>
      <w:spacing w:line="360" w:lineRule="auto"/>
      <w:ind w:firstLine="567"/>
      <w:jc w:val="both"/>
    </w:pPr>
    <w:rPr>
      <w:sz w:val="24"/>
    </w:rPr>
  </w:style>
  <w:style w:type="character" w:styleId="afc">
    <w:name w:val="page number"/>
    <w:basedOn w:val="a0"/>
  </w:style>
  <w:style w:type="paragraph" w:styleId="afd">
    <w:name w:val="Balloon Text"/>
    <w:basedOn w:val="a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353</Words>
  <Characters>2013</Characters>
  <Application>Microsoft Office Word</Application>
  <DocSecurity>0</DocSecurity>
  <Lines>16</Lines>
  <Paragraphs>4</Paragraphs>
  <ScaleCrop>false</ScaleCrop>
  <Company>ТСКОМ</Company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</dc:title>
  <dc:creator>-</dc:creator>
  <cp:lastModifiedBy>админ</cp:lastModifiedBy>
  <cp:revision>44</cp:revision>
  <dcterms:created xsi:type="dcterms:W3CDTF">2017-12-27T01:57:00Z</dcterms:created>
  <dcterms:modified xsi:type="dcterms:W3CDTF">2026-05-25T05:09:00Z</dcterms:modified>
  <cp:version>983040</cp:version>
</cp:coreProperties>
</file>